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3E" w:rsidRPr="00467F3E" w:rsidRDefault="00467F3E" w:rsidP="00467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ALERGENY</w:t>
      </w:r>
    </w:p>
    <w:p w:rsidR="00467F3E" w:rsidRDefault="00467F3E" w:rsidP="0046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F3E" w:rsidRPr="00467F3E" w:rsidRDefault="00467F3E" w:rsidP="0046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13. prosince 2014 nabylo účinnost Nařízení EP a Rady ( </w:t>
      </w:r>
      <w:proofErr w:type="gramStart"/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EU ) č.</w:t>
      </w:r>
      <w:proofErr w:type="gramEnd"/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1169/2011 o poskytování informací o potravinách spotřebitelům, které má umožnit jednoduchý přístup k nejdůležitějším informacím o potravině. Tato nová právní úprava nám přináší povinnost </w:t>
      </w:r>
      <w:r w:rsidRPr="00467F3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informovat strávníka o alergenech</w:t>
      </w: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obsažených v námi nabízených pokrmech.</w:t>
      </w:r>
    </w:p>
    <w:p w:rsidR="00467F3E" w:rsidRPr="00467F3E" w:rsidRDefault="00467F3E" w:rsidP="00467F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EU specifikovalo 14 hlavních potenciálních alergenů, které podléhají legislativnímu značení ( </w:t>
      </w:r>
      <w:proofErr w:type="gramStart"/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viz. níže</w:t>
      </w:r>
      <w:proofErr w:type="gramEnd"/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). Naše školní jídelna bude označovat přítomnost alergenu na jídelním lístku číslem označující alergen u jednotlivých druhů jídel.</w:t>
      </w:r>
    </w:p>
    <w:p w:rsidR="00467F3E" w:rsidRPr="00467F3E" w:rsidRDefault="00467F3E" w:rsidP="00467F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u w:val="single"/>
          <w:lang w:eastAsia="cs-CZ"/>
        </w:rPr>
        <w:t>Seznam a číselné označení potravinových alergenů, které podléhají legislativnímu označení dle směrnice 1169/11 EU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obiloviny obsahující lepek a výrobky z nich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korýši a výrobky z nich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vejce a výrobky z nich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ryby a výrobky z nich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podzemnice olejná (arašídy) a výrobky z ní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sójové boby (sója) a výrobky z nich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mléko a výrobky z něj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skořápkové plody a výrobky z něj – jedná se o všechny druhy ořechů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celer a výrobky z něj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hořčice a výrobky z ní 11. sezamová semena (sezam) a výrobky z nich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Oxid siřičitý a siřičitany v koncentracích vyšších než 10 mg, ml/kg, l, vyjádřeno SO2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vlčí bob (lupina) a výrobky z něj</w:t>
      </w:r>
    </w:p>
    <w:p w:rsidR="00467F3E" w:rsidRPr="00467F3E" w:rsidRDefault="00467F3E" w:rsidP="00467F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7F3E">
        <w:rPr>
          <w:rFonts w:ascii="Times New Roman" w:eastAsia="Times New Roman" w:hAnsi="Times New Roman" w:cs="Times New Roman"/>
          <w:sz w:val="24"/>
          <w:szCs w:val="24"/>
          <w:lang w:eastAsia="cs-CZ"/>
        </w:rPr>
        <w:t>měkkýši a výrobky z nich</w:t>
      </w:r>
    </w:p>
    <w:p w:rsidR="00061D83" w:rsidRDefault="00061D83"/>
    <w:sectPr w:rsidR="00061D83" w:rsidSect="0006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57A"/>
    <w:multiLevelType w:val="multilevel"/>
    <w:tmpl w:val="7DD2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F3E"/>
    <w:rsid w:val="00061D83"/>
    <w:rsid w:val="00467F3E"/>
    <w:rsid w:val="00864A4F"/>
    <w:rsid w:val="00B4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1D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7F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Smetanova</dc:creator>
  <cp:keywords/>
  <dc:description/>
  <cp:lastModifiedBy>MŠ Smetanova</cp:lastModifiedBy>
  <cp:revision>3</cp:revision>
  <dcterms:created xsi:type="dcterms:W3CDTF">2018-06-21T11:37:00Z</dcterms:created>
  <dcterms:modified xsi:type="dcterms:W3CDTF">2018-06-21T11:40:00Z</dcterms:modified>
</cp:coreProperties>
</file>